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63C92" w14:textId="77777777" w:rsidR="007767A7" w:rsidRDefault="00FB444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PULSEIRA PARA OTIMIZAR A TRAVESSIA DE RUA DOS DEFICIENTES VISUAIS</w:t>
      </w:r>
    </w:p>
    <w:p w14:paraId="1F5EABBF" w14:textId="77777777" w:rsidR="007767A7" w:rsidRDefault="00FB444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Maria Eduarda Alves Barbosa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, Mariane Lima Megliato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Wesley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Eiji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Sanches Kanashiro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Celio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Gianelli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Pinheiro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0DEF77DC" w14:textId="77777777" w:rsidR="007767A7" w:rsidRDefault="00FB444B">
      <w:pPr>
        <w:spacing w:after="120"/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1 </w:t>
      </w:r>
      <w:r>
        <w:rPr>
          <w:rFonts w:ascii="Times New Roman" w:eastAsia="Times New Roman" w:hAnsi="Times New Roman" w:cs="Times New Roman"/>
          <w:sz w:val="20"/>
          <w:szCs w:val="20"/>
        </w:rPr>
        <w:t>Instituto Federal de Ciências e Tecnologia de Mato Grosso do Sul  – Campo Grande – MS</w:t>
      </w:r>
    </w:p>
    <w:p w14:paraId="36D5F29D" w14:textId="77777777" w:rsidR="007767A7" w:rsidRDefault="00FB444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maria.barbosa2@estudante.ifms.edu.br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hyperlink r:id="rId8">
        <w:r>
          <w:rPr>
            <w:rFonts w:ascii="Times New Roman" w:eastAsia="Times New Roman" w:hAnsi="Times New Roman" w:cs="Times New Roman"/>
            <w:sz w:val="20"/>
            <w:szCs w:val="20"/>
            <w:highlight w:val="white"/>
          </w:rPr>
          <w:t>mariane.megliato@estudante.ifms.edu.br</w:t>
        </w:r>
      </w:hyperlink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,</w:t>
      </w:r>
      <w:r>
        <w:rPr>
          <w:rFonts w:ascii="Times New Roman" w:eastAsia="Times New Roman" w:hAnsi="Times New Roman" w:cs="Times New Roman"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wesley.kanashiro@ifms.edu.b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r, </w:t>
      </w:r>
      <w:hyperlink r:id="rId9">
        <w:r>
          <w:rPr>
            <w:rFonts w:ascii="Times New Roman" w:eastAsia="Times New Roman" w:hAnsi="Times New Roman" w:cs="Times New Roman"/>
            <w:sz w:val="20"/>
            <w:szCs w:val="20"/>
            <w:highlight w:val="white"/>
          </w:rPr>
          <w:t>celio.pinheiro@ifms.edu.br</w:t>
        </w:r>
      </w:hyperlink>
    </w:p>
    <w:p w14:paraId="48C933A5" w14:textId="77777777" w:rsidR="007767A7" w:rsidRDefault="00FB444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Área/Subárea: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Ciências Humanas; Sociais Aplicadas e Linguística e Artes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Tipo de Pesquisa: Tecnológica</w:t>
      </w:r>
    </w:p>
    <w:p w14:paraId="69CF2D23" w14:textId="77777777" w:rsidR="007767A7" w:rsidRDefault="00FB444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Palavras-chave: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Deficiência Visual. Semáforos. Tecnologia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Assistiva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Inclusão</w:t>
      </w:r>
    </w:p>
    <w:p w14:paraId="4C037CA5" w14:textId="77777777" w:rsidR="007767A7" w:rsidRDefault="007767A7">
      <w:pPr>
        <w:ind w:left="0" w:hanging="2"/>
        <w:sectPr w:rsidR="007767A7">
          <w:headerReference w:type="default" r:id="rId10"/>
          <w:footerReference w:type="default" r:id="rId11"/>
          <w:pgSz w:w="11906" w:h="16838"/>
          <w:pgMar w:top="1985" w:right="567" w:bottom="1134" w:left="1134" w:header="284" w:footer="1418" w:gutter="0"/>
          <w:pgNumType w:start="1"/>
          <w:cols w:space="720"/>
        </w:sectPr>
      </w:pPr>
    </w:p>
    <w:p w14:paraId="3CD1931E" w14:textId="77777777" w:rsidR="007767A7" w:rsidRDefault="00FB444B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 w:line="240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Introdução</w:t>
      </w:r>
    </w:p>
    <w:p w14:paraId="4F05C32F" w14:textId="77777777" w:rsidR="007767A7" w:rsidRDefault="00FB444B">
      <w:p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Segundo Santos (2012), fazer proveito de tecnologias na inclusão dos portadores promove a participação desses indivíduos na sociedade de maneira positiva, trazendo sentimento de autonomia e independência. Dessa forma, no comércio existem algumas criações q</w:t>
      </w:r>
      <w:r>
        <w:rPr>
          <w:rFonts w:ascii="Times New Roman" w:eastAsia="Times New Roman" w:hAnsi="Times New Roman" w:cs="Times New Roman"/>
          <w:sz w:val="20"/>
          <w:szCs w:val="20"/>
        </w:rPr>
        <w:t>ue trazem a tecnologia como auxílio na resolução de problemas cotidianos e como consequência temos a melhoria na condição de vida.</w:t>
      </w:r>
    </w:p>
    <w:p w14:paraId="2B1DC162" w14:textId="77777777" w:rsidR="007767A7" w:rsidRDefault="00FB44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Assim, com os constantes avanços digitais, as tecnologias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assistivas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passam a ser essenciais para assegurar aos deficientes 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isuais o exercício de sua inclusão na sociedade, principalmente no que se refere à autonomia cotidiana.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Desta forma, este trabalho propôs desenvolver uma pulseira que auxiliasse a pessoa cega ou de baixa visão na travessia da faixa de pedestres, por meio das sinalizações sem</w:t>
      </w:r>
      <w:r>
        <w:rPr>
          <w:rFonts w:ascii="Times New Roman" w:eastAsia="Times New Roman" w:hAnsi="Times New Roman" w:cs="Times New Roman"/>
          <w:sz w:val="20"/>
          <w:szCs w:val="20"/>
        </w:rPr>
        <w:t>afóricas, indicando assim os períodos expostos no sinaleiro com sinais vibratórios. Por fim, o trabalho se mostrou executável, visto que foi alcançado seu funcionamento básico, porém com a necessidade de aperfeiçoamento em sua estética e lógica para que se</w:t>
      </w:r>
      <w:r>
        <w:rPr>
          <w:rFonts w:ascii="Times New Roman" w:eastAsia="Times New Roman" w:hAnsi="Times New Roman" w:cs="Times New Roman"/>
          <w:sz w:val="20"/>
          <w:szCs w:val="20"/>
        </w:rPr>
        <w:t>ja utilizado futuramente pelos deficientes visuais.</w:t>
      </w:r>
    </w:p>
    <w:p w14:paraId="2F90A83D" w14:textId="77777777" w:rsidR="007767A7" w:rsidRDefault="007767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B930B9E" w14:textId="77777777" w:rsidR="007767A7" w:rsidRDefault="00FB444B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 w:line="240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Metodologia</w:t>
      </w:r>
    </w:p>
    <w:p w14:paraId="6617D8CE" w14:textId="1BF35BA1" w:rsidR="007767A7" w:rsidRDefault="00FB444B" w:rsidP="0064731D">
      <w:p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Realizou-se um estudo teórico acerca do tema, bem como a escolha dos componentes necessários para fazer a comunicação entre semáforo e pulseira, sendo a mais viável: o módulo de rádio frequên</w:t>
      </w:r>
      <w:r>
        <w:rPr>
          <w:rFonts w:ascii="Times New Roman" w:eastAsia="Times New Roman" w:hAnsi="Times New Roman" w:cs="Times New Roman"/>
          <w:sz w:val="20"/>
          <w:szCs w:val="20"/>
        </w:rPr>
        <w:t>cia (RF). Visando entender melhor a temática, foi realizada uma reunião com o gerente de sinalização semafórica da AGETRAN, que apresentou os funcionamentos dos semáforos, demonstrando toda dinâmica e diretrizes necessárias para o estabelecimento das sinal</w:t>
      </w:r>
      <w:r>
        <w:rPr>
          <w:rFonts w:ascii="Times New Roman" w:eastAsia="Times New Roman" w:hAnsi="Times New Roman" w:cs="Times New Roman"/>
          <w:sz w:val="20"/>
          <w:szCs w:val="20"/>
        </w:rPr>
        <w:t>izações de trânsito, além da disponibilização das resoluções de regulamentação para travessia de portadores de deficiências visuais e manuais com todas as informações para implementação de um sinaleiro.</w:t>
      </w:r>
      <w:r w:rsidR="0064731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Ainda, foi preciso analisar qual seria o semáforo par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 o qual o deficiente visual estaria se dirigindo no cruzamento de vias, utilizando-se então o  módulo de bússola para identificar esta informação. Desenvolveu-se então um circuito de semáforos que simulam as ruas, com o uso do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microcontrolador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Arduino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que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foi programado na linguagem C</w:t>
      </w:r>
      <w:r>
        <w:rPr>
          <w:rFonts w:ascii="Times New Roman" w:eastAsia="Times New Roman" w:hAnsi="Times New Roman" w:cs="Times New Roman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+, sendo ainda realizada a simulação de travessia por meio do circuito que estaria incluso no interior da pulseira.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Para melhor compreensão do funcionamento do dispositivo, montou-se então um fluxograma de funcionamento, o qual pode ser visualizado na </w:t>
      </w:r>
      <w:r>
        <w:rPr>
          <w:rFonts w:ascii="Times New Roman" w:eastAsia="Times New Roman" w:hAnsi="Times New Roman" w:cs="Times New Roman"/>
          <w:sz w:val="20"/>
          <w:szCs w:val="20"/>
        </w:rPr>
        <w:t>Figura 1. Neste fluxograma, o início se dá por meio da captação de dados do sinal de pedestres feita pelo transmissor RF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o qual os irá transmitir para seu receptor. O receptor se encontrará acoplado na pulseira, juntamente com 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arduino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e os demais componentes. Baseando-se na informação recebida, haverá três opções: verde, vermelho ou amarelo. Em caso de sinal de pedestres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vermelho, será emitida uma vibração alta durante o período necessário; caso o sinal de pedestres seja verde, será emitida uma vibração com intensidade menor, que considera-se ser como a média; e apenas para informar que o sinal vai ser fechado, o sinal am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arelo emite o sinal vibratório mais baixo entre todos. </w:t>
      </w:r>
    </w:p>
    <w:p w14:paraId="3BE54D60" w14:textId="77777777" w:rsidR="007767A7" w:rsidRDefault="00FB444B">
      <w:pPr>
        <w:widowControl w:val="0"/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1.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Fluxograma de funcionamento da pulseira. </w: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4A54FE64" wp14:editId="39B011AE">
            <wp:extent cx="3095625" cy="1892300"/>
            <wp:effectExtent l="0" t="0" r="0" b="0"/>
            <wp:docPr id="10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D61CFC" w14:textId="77777777" w:rsidR="007767A7" w:rsidRDefault="00FB444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Autoras (2021).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3F22E9D5" w14:textId="77777777" w:rsidR="007767A7" w:rsidRDefault="00FB444B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 w:line="240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Resultados e Análise</w:t>
      </w:r>
    </w:p>
    <w:p w14:paraId="397154A4" w14:textId="4C6F926A" w:rsidR="007767A7" w:rsidRDefault="00FB444B" w:rsidP="0064731D">
      <w:pPr>
        <w:spacing w:before="200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Pela simulação do protótipo completo, foi obtida por meio da bússola as localizações e direções de ca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da local para o qual a mesma foi apontada. </w:t>
      </w:r>
      <w:r>
        <w:rPr>
          <w:rFonts w:ascii="Times New Roman" w:eastAsia="Times New Roman" w:hAnsi="Times New Roman" w:cs="Times New Roman"/>
          <w:sz w:val="20"/>
          <w:szCs w:val="20"/>
        </w:rPr>
        <w:t>Utilizou-se então os valores das direções de travessia para poder identificar qual semáforo corresponderia à via que o deficiente deseja atravessar, o que se mostrou possível. Com essa informação, verificou-se o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eríodo do semáforo para o qual o eixo Y a bússola estava apontado, definindo então qual seria a potência de vibração do motor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Vibracall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Para uma melhor visualização, o circuito é apresentado na Figuras 2 e 3.</w:t>
      </w:r>
    </w:p>
    <w:p w14:paraId="4BC8DD43" w14:textId="4C165F0F" w:rsidR="007767A7" w:rsidRDefault="007767A7">
      <w:pPr>
        <w:spacing w:before="200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1499F4A" w14:textId="6F50C7D8" w:rsidR="0064731D" w:rsidRDefault="0064731D">
      <w:pPr>
        <w:spacing w:before="200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90F936C" w14:textId="77777777" w:rsidR="0064731D" w:rsidRDefault="0064731D">
      <w:pPr>
        <w:spacing w:before="200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939709B" w14:textId="77777777" w:rsidR="0064731D" w:rsidRDefault="0064731D">
      <w:pPr>
        <w:spacing w:before="200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3DD2A54" w14:textId="77777777" w:rsidR="007767A7" w:rsidRDefault="00FB444B">
      <w:pPr>
        <w:spacing w:after="120"/>
        <w:ind w:left="0"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2.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0"/>
          <w:szCs w:val="20"/>
          <w:highlight w:val="white"/>
        </w:rPr>
        <w:t>Circuito da pulseira, visão superior.</w:t>
      </w:r>
    </w:p>
    <w:p w14:paraId="06ADD44D" w14:textId="77777777" w:rsidR="007767A7" w:rsidRDefault="00FB444B">
      <w:pPr>
        <w:ind w:left="0"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32A30166" wp14:editId="327980F2">
            <wp:extent cx="3095625" cy="2298700"/>
            <wp:effectExtent l="0" t="0" r="0" b="0"/>
            <wp:docPr id="10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981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B64425" w14:textId="77777777" w:rsidR="007767A7" w:rsidRDefault="00FB444B">
      <w:pPr>
        <w:spacing w:after="120"/>
        <w:ind w:left="0"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Autoras (2021).</w:t>
      </w:r>
    </w:p>
    <w:p w14:paraId="4C6125CB" w14:textId="77777777" w:rsidR="007767A7" w:rsidRDefault="00FB444B">
      <w:pPr>
        <w:spacing w:after="120"/>
        <w:ind w:left="0" w:hanging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 Figura 3 ilustra a simulação do protótipo com a bússola descrita anteriormente, em que seu posicionamento indica intenção de atravessar a via correspondente ao Semáforo 1.</w:t>
      </w:r>
    </w:p>
    <w:p w14:paraId="45F3BB3B" w14:textId="77777777" w:rsidR="007767A7" w:rsidRDefault="00FB444B">
      <w:pPr>
        <w:spacing w:after="120"/>
        <w:ind w:left="0"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3.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Simulação do protótipo em conjunto com a bússola.</w:t>
      </w:r>
    </w:p>
    <w:p w14:paraId="3262A226" w14:textId="77777777" w:rsidR="007767A7" w:rsidRDefault="00FB444B">
      <w:pPr>
        <w:ind w:left="0"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114300" distB="114300" distL="114300" distR="114300" wp14:anchorId="7A54840D" wp14:editId="175AD326">
            <wp:extent cx="3095625" cy="3175000"/>
            <wp:effectExtent l="0" t="0" r="0" b="0"/>
            <wp:docPr id="102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F34BDF" w14:textId="77777777" w:rsidR="007767A7" w:rsidRDefault="00FB444B">
      <w:pPr>
        <w:spacing w:after="120"/>
        <w:ind w:left="0"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Autoras (2021</w:t>
      </w:r>
      <w:r>
        <w:rPr>
          <w:rFonts w:ascii="Times New Roman" w:eastAsia="Times New Roman" w:hAnsi="Times New Roman" w:cs="Times New Roman"/>
          <w:sz w:val="20"/>
          <w:szCs w:val="20"/>
        </w:rPr>
        <w:t>).</w:t>
      </w:r>
    </w:p>
    <w:p w14:paraId="6CB26919" w14:textId="7BA1A127" w:rsidR="007767A7" w:rsidRDefault="00FB444B">
      <w:pPr>
        <w:spacing w:after="120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Foi necessário definir pontos fixos para os semáforos e estudar então o cruzamento, para saber quais seriam as direções possíveis que o deficiente visual poderia fazer a travessia de rua. Na Figura 4, pode ser observado o monitoramento dos dados recebid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os pelos semáforos, utilizados para controlar o funcionamento do protótipo. </w:t>
      </w:r>
    </w:p>
    <w:p w14:paraId="02B053E0" w14:textId="77777777" w:rsidR="0064731D" w:rsidRDefault="0064731D">
      <w:pPr>
        <w:spacing w:after="120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376E20A" w14:textId="77777777" w:rsidR="007767A7" w:rsidRDefault="00FB444B">
      <w:pPr>
        <w:spacing w:after="120"/>
        <w:ind w:left="0"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4.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Monitor serial do funcionamento correto do módulo receptor, semáforo 2.</w:t>
      </w:r>
    </w:p>
    <w:p w14:paraId="52CA5A25" w14:textId="77777777" w:rsidR="007767A7" w:rsidRDefault="00FB444B">
      <w:pPr>
        <w:spacing w:after="120"/>
        <w:ind w:left="0" w:hanging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126305FD" wp14:editId="7BE982B0">
            <wp:extent cx="2733675" cy="1257300"/>
            <wp:effectExtent l="0" t="0" r="0" b="0"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F12658" w14:textId="77777777" w:rsidR="007767A7" w:rsidRDefault="00FB444B">
      <w:pPr>
        <w:spacing w:after="120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Autoras (2021).</w:t>
      </w:r>
    </w:p>
    <w:p w14:paraId="3958BCD6" w14:textId="77777777" w:rsidR="007767A7" w:rsidRDefault="007767A7">
      <w:pPr>
        <w:spacing w:after="120"/>
        <w:ind w:left="0" w:hanging="2"/>
        <w:rPr>
          <w:rFonts w:ascii="Times New Roman" w:eastAsia="Times New Roman" w:hAnsi="Times New Roman" w:cs="Times New Roman"/>
          <w:b/>
        </w:rPr>
      </w:pPr>
    </w:p>
    <w:p w14:paraId="1C51206E" w14:textId="77777777" w:rsidR="007767A7" w:rsidRDefault="00FB444B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 w:line="240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Considerações Finais</w:t>
      </w:r>
    </w:p>
    <w:p w14:paraId="6F55E8C3" w14:textId="77777777" w:rsidR="007767A7" w:rsidRDefault="00FB444B">
      <w:pPr>
        <w:pBdr>
          <w:top w:val="nil"/>
          <w:left w:val="nil"/>
          <w:bottom w:val="nil"/>
          <w:right w:val="nil"/>
          <w:between w:val="nil"/>
        </w:pBdr>
        <w:spacing w:before="200" w:after="120" w:line="240" w:lineRule="auto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Dado o exposto, o trabalho pode ser aperfeiçoado a partir dos levantamentos feitos anteriormente, com uma solução da complexidade dos cruzamentos, onde poderá ser utilizado o módulo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magnetômetro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juntamente com o GPS para uma maior precisão de informações. </w:t>
      </w:r>
      <w:r>
        <w:rPr>
          <w:rFonts w:ascii="Times New Roman" w:eastAsia="Times New Roman" w:hAnsi="Times New Roman" w:cs="Times New Roman"/>
          <w:sz w:val="20"/>
          <w:szCs w:val="20"/>
        </w:rPr>
        <w:t>Ainda, para um total funcionamento do protótipo, pode ser realizada a montagem da infraestrutura que protege o circuito interno, dando forma à pulseira, bem como, pode ser criado um banco de dados que armazenará as localizações das sinalizações semafóricas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de Campo Grande, Mato Grosso do Sul, de modo que se torne uma pulseira aplicável ao cotidiano do deficiente visual.</w:t>
      </w:r>
    </w:p>
    <w:p w14:paraId="4DCF61A6" w14:textId="77777777" w:rsidR="007767A7" w:rsidRDefault="00FB444B">
      <w:pPr>
        <w:shd w:val="clear" w:color="auto" w:fill="E2EFD9"/>
        <w:spacing w:after="120"/>
        <w:ind w:left="0" w:hanging="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Agradecimentos</w:t>
      </w:r>
    </w:p>
    <w:p w14:paraId="27E1EADB" w14:textId="77777777" w:rsidR="007767A7" w:rsidRDefault="00FB444B">
      <w:pPr>
        <w:spacing w:after="120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Ao Instituto Federal de Educação, Ciência e Tecnologia de Mato Grosso do Sul; à Agência Municipal de Transporte e Trânsito de Campo Grande.</w:t>
      </w:r>
    </w:p>
    <w:p w14:paraId="20FBAD53" w14:textId="77777777" w:rsidR="007767A7" w:rsidRDefault="00FB444B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 w:line="240" w:lineRule="auto"/>
        <w:ind w:left="0" w:hanging="2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Referências</w:t>
      </w:r>
    </w:p>
    <w:p w14:paraId="723513DA" w14:textId="77777777" w:rsidR="007767A7" w:rsidRDefault="00FB444B">
      <w:pPr>
        <w:spacing w:before="200" w:after="200"/>
        <w:ind w:left="0" w:hanging="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SANTOS, Rodrigo Marques dos; MELO, Gustavo da Silva Vieira de.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Desenvolvimento de um protótipo para auxí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lio de deficientes visuais utilizando controlador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arduino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Universidade Federal do Pará – UFPA, 2012.</w:t>
      </w:r>
    </w:p>
    <w:p w14:paraId="79479611" w14:textId="77777777" w:rsidR="007767A7" w:rsidRDefault="007767A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7767A7">
      <w:type w:val="continuous"/>
      <w:pgSz w:w="11906" w:h="16838"/>
      <w:pgMar w:top="1985" w:right="567" w:bottom="567" w:left="1133" w:header="284" w:footer="1418" w:gutter="0"/>
      <w:cols w:num="2" w:space="720" w:equalWidth="0">
        <w:col w:w="4875" w:space="454"/>
        <w:col w:w="487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F57DE" w14:textId="77777777" w:rsidR="00FB444B" w:rsidRDefault="00FB444B">
      <w:pPr>
        <w:spacing w:line="240" w:lineRule="auto"/>
        <w:ind w:left="0" w:hanging="2"/>
      </w:pPr>
      <w:r>
        <w:separator/>
      </w:r>
    </w:p>
  </w:endnote>
  <w:endnote w:type="continuationSeparator" w:id="0">
    <w:p w14:paraId="4501F2B5" w14:textId="77777777" w:rsidR="00FB444B" w:rsidRDefault="00FB444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A7683" w14:textId="77777777" w:rsidR="007767A7" w:rsidRDefault="00FB444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B9EC3B1" wp14:editId="74C64825">
          <wp:simplePos x="0" y="0"/>
          <wp:positionH relativeFrom="column">
            <wp:posOffset>3811</wp:posOffset>
          </wp:positionH>
          <wp:positionV relativeFrom="paragraph">
            <wp:posOffset>33655</wp:posOffset>
          </wp:positionV>
          <wp:extent cx="6486525" cy="495300"/>
          <wp:effectExtent l="0" t="0" r="0" b="0"/>
          <wp:wrapNone/>
          <wp:docPr id="103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F0EAA" w14:textId="77777777" w:rsidR="00FB444B" w:rsidRDefault="00FB444B">
      <w:pPr>
        <w:spacing w:line="240" w:lineRule="auto"/>
        <w:ind w:left="0" w:hanging="2"/>
      </w:pPr>
      <w:r>
        <w:separator/>
      </w:r>
    </w:p>
  </w:footnote>
  <w:footnote w:type="continuationSeparator" w:id="0">
    <w:p w14:paraId="559FE00F" w14:textId="77777777" w:rsidR="00FB444B" w:rsidRDefault="00FB444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084ED" w14:textId="77777777" w:rsidR="007767A7" w:rsidRDefault="007767A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14782B6D" w14:textId="77777777" w:rsidR="007767A7" w:rsidRDefault="00FB444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0B9BA47" wp14:editId="202C394B">
          <wp:simplePos x="0" y="0"/>
          <wp:positionH relativeFrom="column">
            <wp:posOffset>7622</wp:posOffset>
          </wp:positionH>
          <wp:positionV relativeFrom="paragraph">
            <wp:posOffset>304800</wp:posOffset>
          </wp:positionV>
          <wp:extent cx="6486525" cy="495300"/>
          <wp:effectExtent l="0" t="0" r="0" b="0"/>
          <wp:wrapNone/>
          <wp:docPr id="103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B5A5D"/>
    <w:multiLevelType w:val="multilevel"/>
    <w:tmpl w:val="FC7843A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7A7"/>
    <w:rsid w:val="0064731D"/>
    <w:rsid w:val="007767A7"/>
    <w:rsid w:val="00FB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775164"/>
  <w15:docId w15:val="{1B0160FD-0025-6941-8FBE-E51EF9F55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numPr>
        <w:numId w:val="1"/>
      </w:numPr>
      <w:spacing w:before="480"/>
      <w:ind w:left="-1" w:hanging="1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numPr>
        <w:ilvl w:val="1"/>
        <w:numId w:val="1"/>
      </w:numPr>
      <w:spacing w:before="200"/>
      <w:ind w:left="-1" w:hanging="1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1"/>
      </w:numPr>
      <w:spacing w:before="200"/>
      <w:ind w:left="-1" w:hanging="1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ind w:left="-1" w:hanging="1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ind w:left="-1" w:hanging="1"/>
      <w:outlineLvl w:val="4"/>
    </w:pPr>
    <w:rPr>
      <w:rFonts w:ascii="Cambria" w:eastAsia="Times New Roman" w:hAnsi="Cambria" w:cs="Times New Roman"/>
      <w:color w:val="243F6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ind w:left="-1" w:hanging="1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Ttulo7">
    <w:name w:val="heading 7"/>
    <w:basedOn w:val="Normal"/>
    <w:next w:val="Normal"/>
    <w:qFormat/>
    <w:pPr>
      <w:keepNext/>
      <w:keepLines/>
      <w:numPr>
        <w:ilvl w:val="6"/>
        <w:numId w:val="1"/>
      </w:numPr>
      <w:spacing w:before="200"/>
      <w:ind w:left="-1" w:hanging="1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Ttulo8">
    <w:name w:val="heading 8"/>
    <w:basedOn w:val="Normal"/>
    <w:next w:val="Normal"/>
    <w:qFormat/>
    <w:pPr>
      <w:keepNext/>
      <w:keepLines/>
      <w:numPr>
        <w:ilvl w:val="7"/>
        <w:numId w:val="1"/>
      </w:numPr>
      <w:spacing w:before="200"/>
      <w:ind w:left="-1" w:hanging="1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Ttulo9">
    <w:name w:val="heading 9"/>
    <w:basedOn w:val="Normal"/>
    <w:next w:val="Normal"/>
    <w:qFormat/>
    <w:pPr>
      <w:keepNext/>
      <w:keepLines/>
      <w:numPr>
        <w:ilvl w:val="8"/>
        <w:numId w:val="1"/>
      </w:numPr>
      <w:spacing w:before="200"/>
      <w:ind w:left="-1" w:hanging="1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color w:val="4F81BD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color w:val="4F81BD"/>
      <w:w w:val="100"/>
      <w:position w:val="-1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rFonts w:ascii="Cambria" w:eastAsia="Times New Roman" w:hAnsi="Cambria" w:cs="Times New Roman"/>
      <w:b/>
      <w:bCs/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40404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Cambria" w:eastAsia="Times New Roman" w:hAnsi="Cambria" w:cs="Times New Roman"/>
      <w:i/>
      <w:iCs/>
      <w:color w:val="40404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pacing w:after="160" w:line="259" w:lineRule="auto"/>
      <w:ind w:left="720"/>
      <w:contextualSpacing/>
    </w:pPr>
    <w:rPr>
      <w:rFonts w:ascii="Calibri" w:hAnsi="Calibri"/>
      <w:sz w:val="22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tuloPrincipal">
    <w:name w:val="Título Principal"/>
    <w:basedOn w:val="Normal"/>
    <w:next w:val="Autor"/>
    <w:pPr>
      <w:spacing w:after="120"/>
      <w:jc w:val="center"/>
    </w:pPr>
    <w:rPr>
      <w:rFonts w:ascii="Times New Roman" w:hAnsi="Times New Roman"/>
      <w:b/>
      <w:lang w:val="en-US"/>
    </w:rPr>
  </w:style>
  <w:style w:type="paragraph" w:customStyle="1" w:styleId="Texto-TtulodeSeo">
    <w:name w:val="Texto - Título de Seção"/>
    <w:basedOn w:val="Texto"/>
    <w:next w:val="Texto"/>
    <w:pPr>
      <w:shd w:val="clear" w:color="auto" w:fill="E2EFD9"/>
    </w:pPr>
    <w:rPr>
      <w:b/>
    </w:rPr>
  </w:style>
  <w:style w:type="paragraph" w:customStyle="1" w:styleId="Autor">
    <w:name w:val="Autor"/>
    <w:basedOn w:val="Normal"/>
    <w:next w:val="Autor-Endereo"/>
    <w:pPr>
      <w:spacing w:after="120"/>
      <w:jc w:val="center"/>
    </w:pPr>
    <w:rPr>
      <w:rFonts w:ascii="Times New Roman" w:hAnsi="Times New Roman"/>
      <w:sz w:val="20"/>
    </w:rPr>
  </w:style>
  <w:style w:type="paragraph" w:customStyle="1" w:styleId="Autor-Endereo">
    <w:name w:val="Autor - Endereço"/>
    <w:basedOn w:val="Autor"/>
    <w:next w:val="Autor-E-Mail"/>
  </w:style>
  <w:style w:type="paragraph" w:customStyle="1" w:styleId="Autor-E-Mail">
    <w:name w:val="Autor - E-Mail"/>
    <w:basedOn w:val="Autor"/>
    <w:next w:val="Texto"/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Texto">
    <w:name w:val="Texto"/>
    <w:basedOn w:val="Normal"/>
    <w:pPr>
      <w:spacing w:after="120"/>
      <w:jc w:val="both"/>
    </w:pPr>
    <w:rPr>
      <w:rFonts w:ascii="Times New Roman" w:hAnsi="Times New Roman"/>
      <w:sz w:val="20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Figura">
    <w:name w:val="Figura"/>
    <w:basedOn w:val="Texto"/>
    <w:next w:val="Texto"/>
    <w:pPr>
      <w:jc w:val="center"/>
    </w:pPr>
    <w:rPr>
      <w:noProof/>
      <w:lang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o-Tabela">
    <w:name w:val="Texto - Tabela"/>
    <w:basedOn w:val="Texto"/>
    <w:pPr>
      <w:spacing w:after="0"/>
      <w:jc w:val="left"/>
    </w:pPr>
  </w:style>
  <w:style w:type="paragraph" w:styleId="Cabealho">
    <w:name w:val="header"/>
    <w:basedOn w:val="Normal"/>
    <w:qFormat/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ne.megliato@estudante.ifms.edu.br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elio.pinheiro@ifms.edu.br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oV/wEMAa5GTyppq8pYFkCdX5vg==">AMUW2mU5RcvTQq5e5fOgC3hsnKjxFCjTcVmZh4Q8kARPWNEtUbYRv/wDWUfVRBI1THsL070hUTWXFbI3LnYE8/AZ2XYueLafIwqBYFm+av4hHzA7NqFl0+ybEl+FFuAU2U22CPBrOy2ovwll7aoAWx/HAPEbwCAi6NUv8ha8N3PmSnKeE+m+9tWkurZT1miZkZt0sXXcOA1iMZ3a2xnhAkHYYTmm7o07i9XrD9n2ctNEVtz5GtrX9j/mCjUC8jl0jY0x1dhwv51O9oJAQNPM1IrFrBrc4vr8Zhfrw6l6eHifP90QY7PsqVs+vLy1PmemUM5EQ/izwbEoQdJJIRBXIIvTDcK9TejkSgcJJjGj971dNlhuSZ0ckXQl1zyOlW2taVAX4P2u03N/F20iad+snl5EJ4/WwlQ/c2G8O08WHQrGMQMSwdRnWWG2HPtiA70Z3CCP2inYAhj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1013</Words>
  <Characters>5475</Characters>
  <Application>Microsoft Office Word</Application>
  <DocSecurity>0</DocSecurity>
  <Lines>45</Lines>
  <Paragraphs>12</Paragraphs>
  <ScaleCrop>false</ScaleCrop>
  <Company/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Maeda</dc:creator>
  <cp:lastModifiedBy>Wesley Kanashiro</cp:lastModifiedBy>
  <cp:revision>2</cp:revision>
  <dcterms:created xsi:type="dcterms:W3CDTF">2018-06-28T13:46:00Z</dcterms:created>
  <dcterms:modified xsi:type="dcterms:W3CDTF">2021-09-06T23:27:00Z</dcterms:modified>
</cp:coreProperties>
</file>